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в мероприятии, посвященному оборонеМосквы 1941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в мероприятии, посвященному обороне Москвы1941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"ЦСООР "Лидер" принял участие в художественно-патриотическойтеатрализованной постановке "Только память вернет честь и совестьОтчизне", посвященной героической обороне Москвы 1941 года.Мероприятие проходило в МБУ "Дом Культуры Мосрентген". В целяхпроведения патриотической работы, в качестве зрителейприсутствовали военнослужащие проходящие военную службу попризыву.</w:t>
            </w:r>
            <w:br/>
            <w:br/>
            <w:r>
              <w:rPr/>
              <w:t xml:space="preserve">В постановке выступила солистка ВИА "Лидер" майор Агапитова ОксанаВладимировна, исполнившая песни военных лет. </w:t>
            </w:r>
            <w:br/>
            <w:br/>
            <w:r>
              <w:rPr/>
              <w:t xml:space="preserve">После программы в Доме Культуры, военнослужащие, совместно спредседателем совета ветеранов поселения, приняли участие ввозложении цветов к памятнику, посвященному Великой Отечественнойвойне 1941-1945 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2026-06-04T07:56:52+03:00</dcterms:created>
  <dcterms:modified xsi:type="dcterms:W3CDTF">2026-06-04T07:56:52+03:00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