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Государственной Третьяковскойгалереи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Государственной Третьяковскойгалереи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воскресеньеруководством ФГКУ "ЦСООР "Лидер"  был организован культурно-массовый выезд в Государственную</w:t>
            </w:r>
            <w:br/>
            <w:r>
              <w:rPr/>
              <w:t xml:space="preserve">Третьяковскую галерею, для личного состава военнослужащих попризыву. </w:t>
            </w:r>
            <w:br/>
            <w:br/>
            <w:r>
              <w:rPr/>
              <w:t xml:space="preserve">Во время обзорной экскурсии спасателям рассказали, об историисоздания знаменитой галереи,</w:t>
            </w:r>
            <w:br/>
            <w:r>
              <w:rPr/>
              <w:t xml:space="preserve">а также показали работы наиболее значимых художников России 18 и 19веков.</w:t>
            </w:r>
            <w:br/>
            <w:br/>
            <w:r>
              <w:rPr/>
              <w:t xml:space="preserve">Особое внимание уделялось теме войны, раскрываемой в искусстве ипортретам великих полководцев.</w:t>
            </w:r>
            <w:br/>
            <w:r>
              <w:rPr/>
              <w:t xml:space="preserve">Военнослужащим экскурсия понравилась, оставив массу приятныхвпечатлений.</w:t>
            </w:r>
            <w:br/>
            <w:br/>
            <w:r>
              <w:rPr/>
              <w:t xml:space="preserve">Большинство спасателей посетило Третьяковскую галерею 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2026-06-04T07:56:31+03:00</dcterms:created>
  <dcterms:modified xsi:type="dcterms:W3CDTF">2026-06-04T07:56:31+03:00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