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материальныхсредств. В результате проверки было отмечено высокое качествосостояния складских помещений и хранения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