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- группой ручного разминирования, обследован участок местностиобщей площадью 1,82 га (18200 м2), обнаружено 11 ВОП:</w:t>
            </w:r>
            <w:br/>
            <w:br/>
            <w:r>
              <w:rPr/>
              <w:t xml:space="preserve">76 мм артиллерийский снаряд – 2 шт.,</w:t>
            </w:r>
            <w:br/>
            <w:br/>
            <w:r>
              <w:rPr/>
              <w:t xml:space="preserve">75 мм артиллерийский снаряд – 2 шт.,</w:t>
            </w:r>
            <w:br/>
            <w:br/>
            <w:r>
              <w:rPr/>
              <w:t xml:space="preserve">45 мм артиллерийский снаряд – 2 шт.,</w:t>
            </w:r>
            <w:br/>
            <w:br/>
            <w:r>
              <w:rPr/>
              <w:t xml:space="preserve">37 мм артиллерийский снаряд – 2 шт.,</w:t>
            </w:r>
            <w:br/>
            <w:br/>
            <w:r>
              <w:rPr/>
              <w:t xml:space="preserve">фрагмент 82 мм минометной мины – 1 шт.,</w:t>
            </w:r>
            <w:br/>
            <w:br/>
            <w:r>
              <w:rPr/>
              <w:t xml:space="preserve">взрыватель к артиллерийскому снаряду – 2 шт.;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группы ручногоразминирования, площадью 1,35 га (13500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26,4 га (264 000 м2) и обнаружено 74 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120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82 мм минометной мины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Фрагмент 45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Зажигательная авиабомба ЗАБ-2,5-1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2025-12-25T15:13:33+03:00</dcterms:created>
  <dcterms:modified xsi:type="dcterms:W3CDTF">2025-12-25T15:13:33+03:00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