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день голосования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день голосования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Центра голосует за кандидатов в Мосгордуму.</w:t>
            </w:r>
            <w:br/>
            <w:br/>
            <w:r>
              <w:rPr/>
              <w:t xml:space="preserve">На избирательном участке №3336, развернутом на территорииМосковского военно-музыкального училища им. В.М. Халилова, работаеткомиссия, под руководством заместителя начальника Центра повоспитательной работе - полковника И.В. Пахомова.</w:t>
            </w:r>
            <w:br/>
            <w:br/>
            <w:r>
              <w:rPr/>
              <w:t xml:space="preserve">Специалисты Центра организуют медицинское и тыловое обеспечениемероприятия, а также развернута выставка высокотехнологичногооборудования, стоящего на оснащении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2025-12-25T17:24:02+03:00</dcterms:created>
  <dcterms:modified xsi:type="dcterms:W3CDTF">2025-12-25T17:24:02+03:00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