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 </w:t>
            </w:r>
            <w:br/>
            <w:br/>
            <w:r>
              <w:rPr/>
              <w:t xml:space="preserve">С сентября в Центре "Лидер" возобновляют работу спортивные секциипо мини-футболу и самбо.</w:t>
            </w:r>
            <w:br/>
            <w:br/>
            <w:r>
              <w:rPr/>
              <w:t xml:space="preserve">Приглашаем всех желающих на торжественное открытие!</w:t>
            </w:r>
            <w:br/>
            <w:br/>
            <w:r>
              <w:rPr/>
              <w:t xml:space="preserve">Мероприятие состоится 6 сентября в 16.30 в зданииФизкультурно-оздоровительного комплекса.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2026-03-04T06:39:29+03:00</dcterms:created>
  <dcterms:modified xsi:type="dcterms:W3CDTF">2026-03-04T06:39:29+03:00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