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7700 м2(0,77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2500 м2 (0,25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 301 взрывоопасный предмет:</w:t>
            </w:r>
            <w:br/>
            <w:br/>
            <w:r>
              <w:rPr/>
              <w:t xml:space="preserve">- фугасная авиационная бомба ФАБ-100 -1 шт.;</w:t>
            </w:r>
            <w:br/>
            <w:br/>
            <w:r>
              <w:rPr/>
              <w:t xml:space="preserve">- авиационная бомба АО-2,5 – 300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499 150м2 (49,91 га) и всего обнаружено 5126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Фугасная авиационная бомба ФАБ-100 1 1   Осколочная фугаснаяавиабомба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300</w:t>
            </w:r>
            <w:br/>
            <w:br/>
            <w:r>
              <w:rPr/>
              <w:t xml:space="preserve">3304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169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301</w:t>
            </w:r>
            <w:br/>
            <w:br/>
            <w:r>
              <w:rPr/>
              <w:t xml:space="preserve">5126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2026-03-04T09:22:49+03:00</dcterms:created>
  <dcterms:modified xsi:type="dcterms:W3CDTF">2026-03-04T09:22:49+03:00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