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 врамках Международных Всеармейских игр "АрМИ-2019" на базеМежвидового учебно-тактического центра им. Маршала артиллерии ЕфимаВасильевича Бойчука (полигон 84)12-го Главного УправленияМинобороны России  дер. Шарапово Сергиево-Посадского района)стартовала финальная часть конкурса Международной армейской игры"Аварийный район" (всеармейский конкурс на лучшееаварийно-спасательное формирование). </w:t>
            </w:r>
            <w:br/>
            <w:br/>
            <w:r>
              <w:rPr/>
              <w:t xml:space="preserve">Участвуют в соревнованиях 9 команд – шесть из России и трииностранные команды из Вьетнама, Анголы и ЮАР. Россию представятподразделения Тихоокеанского и Северного флотов, Ракетных войскстратегического назначения, 12-го Главного управления министерстваобороны, корпорация «Росатом», а также специалисты Центра"Лидер" МЧС России.</w:t>
            </w:r>
            <w:br/>
            <w:br/>
            <w:r>
              <w:rPr/>
              <w:t xml:space="preserve">В церемонии открытия приняли участие солисты ВИА "Лидер". Длягостей соревнований организована выставка современных образцовоборудования и техники.</w:t>
            </w:r>
            <w:br/>
            <w:br/>
            <w:r>
              <w:rPr/>
              <w:t xml:space="preserve">Соревнования состоят из трёх этапов, каждый из которых будет идтидва дня.</w:t>
            </w:r>
            <w:br/>
            <w:br/>
            <w:r>
              <w:rPr/>
              <w:t xml:space="preserve">Сегодня команда Центра успешно стартовала, не смотря нанепрекращающийся ливень и преодолела все препятствия с минимальнымколичеством штрафных очков в этапе – «Специальная полоса».</w:t>
            </w:r>
            <w:br/>
            <w:br/>
            <w:r>
              <w:rPr/>
              <w:t xml:space="preserve">Соревнования продлятся до 16 августа, пожелаем всем участникамсостязаний успехов и отличных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2026-06-04T22:33:24+03:00</dcterms:created>
  <dcterms:modified xsi:type="dcterms:W3CDTF">2026-06-04T22:33:24+03:00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