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площадью6300 м2 (0,63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 60 взрывоопасных предметов, в том числе:</w:t>
            </w:r>
            <w:br/>
            <w:br/>
            <w:r>
              <w:rPr/>
              <w:t xml:space="preserve">- 152 мм артиллерийский снаряд - 2 шт.;</w:t>
            </w:r>
            <w:br/>
            <w:br/>
            <w:r>
              <w:rPr/>
              <w:t xml:space="preserve">- 23 мм артиллерийский снаряд - 54 шт.;</w:t>
            </w:r>
            <w:br/>
            <w:br/>
            <w:r>
              <w:rPr/>
              <w:t xml:space="preserve">- 82 мм минометная мина - 4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350 350м2 (35,03 га) и всего обнаружено 1016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2 44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74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- 131 5. 23 мм артиллерийский снаряд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- 12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1016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2025-12-25T23:57:33+03:00</dcterms:created>
  <dcterms:modified xsi:type="dcterms:W3CDTF">2025-12-25T23:57:33+03:00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