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расчетрадиационной и химической разведки Центра привлекался для замеровПДК паров ртути и демеркуризации по адресу: г. Москва, ул.Лазурная, д.9.</w:t>
            </w:r>
            <w:br/>
            <w:br/>
            <w:r>
              <w:rPr/>
              <w:t xml:space="preserve">В ходе проведения замеров выявлено превышение концентрации паровртути. Проведена демеркуризация жилого помещения.</w:t>
            </w:r>
            <w:br/>
            <w:br/>
            <w:r>
              <w:rPr/>
              <w:t xml:space="preserve">В результате повторного замера паров ртути, превышения ПДК невыявлено.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2026-03-04T14:25:48+03:00</dcterms:created>
  <dcterms:modified xsi:type="dcterms:W3CDTF">2026-03-04T14:25:48+03:00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