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обеспечивал музыкальное сопровождениеВсероссийских 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обеспечивал музыкальное сопровождение Всероссийскихсоревнований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вподмосковном Подольске, прошли первые состязания в рамкахВсероссийских соревнований по пожарно-спасательному спорту средиобразовательных организаций высшего образования МЧС России.Мероприятие приурочено к 370-летию со дня образования пожарнойохраны России.</w:t>
            </w:r>
            <w:br/>
            <w:br/>
            <w:r>
              <w:rPr/>
              <w:t xml:space="preserve">За звание лучших боролись сильнейшие спортсмены вузов МЧСРоссии, а также приглашенные команды учреждений высшего и среднегообразования Российской Федерации, в том числе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 и др.</w:t>
            </w:r>
            <w:br/>
            <w:br/>
            <w:r>
              <w:rPr/>
              <w:t xml:space="preserve">Оркестр Центра «Лидер» под руководством дирижера капитана ВладимираВолкова принял участие в торжественном мероприятии. Творческийколлектив обеспечивал музыкальное сопровождение на открытиисоревнований и на награждении победителей.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2025-12-03T14:48:45+03:00</dcterms:created>
  <dcterms:modified xsi:type="dcterms:W3CDTF">2025-12-03T14:48:45+03:00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