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весенне-летний период эксплуатации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весенне-летний период эксплуатации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Центрезавершается подготовка к переводу техники на весенне-летнийпериод эксплуатации 2019 года. Проводятся мероприятия поподготовке техники, средств обслуживания и ремонта. В рамкахпланового обслуживания техники проверяются все узлы и агрегатыкаждой боевой машины. Проводится промывка фильтров, заменаГСМ, ремонт и обслуживание аккумуляторных батарей, а такжепроверка электрооборудования.</w:t>
            </w:r>
            <w:br/>
            <w:br/>
            <w:r>
              <w:rPr/>
              <w:t xml:space="preserve">Помимо технической составляющей проводятся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2026-04-13T13:05:41+03:00</dcterms:created>
  <dcterms:modified xsi:type="dcterms:W3CDTF">2026-04-13T13:05:41+03:00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