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14 560м2 (1,46 га) и обнаружено 12 взрывоопасных предметов:</w:t>
            </w:r>
            <w:br/>
            <w:br/>
            <w:r>
              <w:rPr/>
              <w:t xml:space="preserve">- Артиллерийский снаряд 45 мм – 1 шт.;</w:t>
            </w:r>
            <w:br/>
            <w:br/>
            <w:r>
              <w:rPr/>
              <w:t xml:space="preserve">- Артиллерийский снаряд 37 мм 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РГД-33 – 5 шт;</w:t>
            </w:r>
            <w:br/>
            <w:br/>
            <w:r>
              <w:rPr/>
              <w:t xml:space="preserve">- Ручная граната Ф-1 - 1 шт;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277430 м2 (27,74 га) и всегообнаружено 242 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242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2026-06-05T09:54:58+03:00</dcterms:created>
  <dcterms:modified xsi:type="dcterms:W3CDTF">2026-06-05T09:54:58+03:00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