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водолазов с их профессиональнымпраздником!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водолазов с их профессиональным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праздник был включен вреестр российских памятных дат по ходатайству представителейводолазных организаций, служб и структурных подразделений различныхминистерств и ведомств. Датой для учреждения данного праздникапослужило важное исторической событие — (23 апреля) 5 мая 1882 годапо Указу Александра III в Кронштадте была основана первая в миреводолазная школа. В Указе императора было сказано, что водолазнаяшкола должна готовить «опытных в водолазном деле офицеров и нижнихчинов для судовых надобностей и подводных минных работ».</w:t>
            </w:r>
            <w:br/>
            <w:br/>
            <w:r>
              <w:rPr/>
              <w:t xml:space="preserve">От всей души поздравляем водолазов Центра «Лидер» спрофессиональным праздником — Днём Водолаза. Ваша служба — опасное,но необходимое обществу дело, которое вы достойно выполняете.Выражаем вам свою благодарность, признательность и уважение за то,что вы выбрали по-настоящему важную и серьёзную работу, приносящуюпользу людям. Вы настоящие мужчины, рискующие собой, во благодругих.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2026-04-13T09:43:42+03:00</dcterms:created>
  <dcterms:modified xsi:type="dcterms:W3CDTF">2026-04-13T09:43:42+03:00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