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22.04.201913:04</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20 апреля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10 команд, а это более 120спортсменов, из числа военнослужащих и гражданского персонала. </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техники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 Разминкаспортсменов прошла весьма бурно. Это лишний раз показало, что всекоманды настроены на победу и готовы бороться за каждое очко.</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Подогревало интерес к турниру и обязательное участие командыпредставительниц прекрасного пола. Это позволило сделатьсоревнования динамичными и эмоциональными. Стоит отметить, чтодевушки, наравне с мужчинами, были настроены по-боевому, показавсплоченность и стремление к победе.  </w:t>
            </w:r>
            <w:br/>
            <w:br/>
            <w:r>
              <w:rPr/>
              <w:t xml:space="preserve">Борьба в полуфинале была поистине напряженной и ожесточенной, таккак в противостоянии сошлись самые сильные команды Центра. За Iместо боролись команда 2 управления и Управление Центра, за IIIместо - команды 5 управления и Базы (обеспечения). Благодарябоевому настрою ребят и поистине оглушительной поддержкеболельщиков, команда Управления Центра стала лучшей.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2026-03-05T00:21:58+03:00</dcterms:created>
  <dcterms:modified xsi:type="dcterms:W3CDTF">2026-03-05T00:21:58+03:00</dcterms:modified>
</cp:coreProperties>
</file>

<file path=docProps/custom.xml><?xml version="1.0" encoding="utf-8"?>
<Properties xmlns="http://schemas.openxmlformats.org/officeDocument/2006/custom-properties" xmlns:vt="http://schemas.openxmlformats.org/officeDocument/2006/docPropsVTypes"/>
</file>