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участвуют в сборах лётного состава МЧСРоссии в Геленджике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участвуют в сборах лётного состава МЧС России вГеленджике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прибыли на базу Южного авиационно-спасательногоцентра в Геленджик. Главной задачей обучения являетсясовершенствование навыков летного состава и спасателейв выполнении полетов над водой,планировании, спасении пострадавших на акватории сиспользованием самолета БЕ-200, а также беспарашютномдесантировании. Выполняется такое десантирование следующим образом:вертолет зависает над определенной точкой высадкина высоте до 35 м. Группа спускается при помощиспециальных устройств. В рамках учений спасателидесантировались с вертолета на палубу корабля, затем они,согласно плану, пристегнули карабины к носилкам и даликоманду на подъем. Данные учения продлятсядо 13 апреля.</w:t>
            </w:r>
            <w:br/>
            <w:br/>
            <w:r>
              <w:rPr/>
              <w:t xml:space="preserve">Совершенствование навыков летного состава и спасателей МЧС Россиипозволит значительно сократить затраты времени на проведениеспасательных работ и способствует необходимой доставке оборудованияв труднодоступные для наземной техники районы в точноуказанное место и время.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2026-06-05T17:06:49+03:00</dcterms:created>
  <dcterms:modified xsi:type="dcterms:W3CDTF">2026-06-05T17:06:49+03:00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