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учениях по ликвидации последствий весеннегополоводья на территории г.Москвы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учениях по ликвидации последствий весеннего половодья натерритории г.Москвы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состоялись масштабные тактико-специальные учения по теме«Действия органов управления и сил Московской городскойтерриториальной подсистемы единой государственной системыпредупреждения и ликвидации чрезвычайных ситуаций по выполнениюмероприятий предотвращения возможных аварийных и чрезвычайныхситуаций, экологических и природных катастроф, связанных спропуском весеннего половодья на территории города Москвы».</w:t>
            </w:r>
            <w:br/>
            <w:br/>
            <w:r>
              <w:rPr/>
              <w:t xml:space="preserve">В масштабной тренировке приняли участие подразделения Главныхуправлений МЧС России по г. Москве и Московской области, Центра"Лидер" столичного МВД, Департаментов города Москвы иподведомственных учреждений, городских служб, префектурадминистративных округов, а также были привлечены командыдобровольных пожарных.</w:t>
            </w:r>
            <w:br/>
            <w:br/>
            <w:r>
              <w:rPr/>
              <w:t xml:space="preserve">Основная цель учений заключалась в отработке действий органовуправления и сил МГСЧС по выполнению мероприятий предотвращениявозможных аварийных и чрезвычайных ситуаций, экологических иприродных катастроф, связанных с пропуском весеннего половодья натерритории города Москвы.</w:t>
            </w:r>
            <w:br/>
            <w:br/>
            <w:r>
              <w:rPr/>
              <w:t xml:space="preserve">Спасатели на трех снегоходах и трех квадрациклах доставили к меступроведения работ оборудование для откачки воды и водоналивнуюдамбу. Четырьмя переносными мотопомпами были проведены работы пооткачке воды из подвальных и цокольных этажей жилого сектора иприлегающих территорий.</w:t>
            </w:r>
            <w:br/>
            <w:br/>
            <w:r>
              <w:rPr/>
              <w:t xml:space="preserve">Вторая группа была задействована на возведении водоналивнойдамбы вдоль границ жилого сектора для недопущения разлива рекиТрешня на жилые и хозяйственные постройки. Администрациейпоселения Кленовское была организована доставка к месту условной ЧСпеска и специальных мешков. Спасатели возвели дополнительную дамбуиз мешков с песком, а также провели работы по укреплению береговойлинии.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2025-12-03T10:28:15+03:00</dcterms:created>
  <dcterms:modified xsi:type="dcterms:W3CDTF">2025-12-03T10:28:15+03:00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