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25февраля проводятся совместные тренировки и практическиезанятия с летными экипажами и спасателями МЧС России по освоению иприменению авиационно-спасательных технологий. Тренировки проходятна базе АСК АЭРОКЛАССИКА в Рузском районе Московской области.</w:t>
            </w:r>
            <w:br/>
            <w:br/>
            <w:r>
              <w:rPr/>
              <w:t xml:space="preserve">Личный состав Центра и отдела (спасателей-десантников) подруководством начальника Воздушно-десантной службы полковника ИгоряКузаева совершил 248 прыжков с парашютом и 4 десантированиягрузов.</w:t>
            </w:r>
            <w:br/>
            <w:br/>
            <w:r>
              <w:rPr/>
              <w:t xml:space="preserve">Первый прыжок с парашютом совершил лейтенант АлександрКаштанов.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2025-12-03T10:05:41+03:00</dcterms:created>
  <dcterms:modified xsi:type="dcterms:W3CDTF">2025-12-03T10:05:41+03:00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