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в честь 86-йгодовщины образования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в честь 86-й годовщиныобразования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4октября, руководство и сотрудники Центра «Лидер» приняли вторжественном возложении цветов к комплексу памятников «Пожарным испасателям» и «Ветеранам МЧС России» в честь 86-й годовщиныобразования гражданской обороны.</w:t>
            </w:r>
            <w:br/>
            <w:br/>
            <w:r>
              <w:rPr/>
              <w:t xml:space="preserve">В церемонии под руководством главы МЧС России Евгения НиколаевичаЗиничева приняли участие Председатель Центрального совета ветерановМЧС России Дмитрий Иванович Михайлик, представители министерства,руководители структурных подразделений чрезвычайного ведомства,ветераны МЧС России, почетные гости, а также показательный оркестрМЧС России.</w:t>
            </w:r>
            <w:br/>
            <w:br/>
            <w:r>
              <w:rPr/>
              <w:t xml:space="preserve">Глава Министерства возложил цветы к памятнику и поздравилветеранов, стоявших у истоков создания системы гражданской обороны,и всех сотрудников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2025-11-07T11:12:23+03:00</dcterms:created>
  <dcterms:modified xsi:type="dcterms:W3CDTF">2025-11-07T11:12:23+03:00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