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международномТСУ "Скала-2018" в Республике Казахстан.Видео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международном ТСУ"Скала-2018" в Республике Казахстан.Видео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Тренировкапроходила 10-11 сентября в Алматинской области, в ней участвовалиболее 500 человек. Российскую Федерацию представили спасатели,пиротехники, кинологи и десантники Центра по проведениюспасательных операций особо риска «Лидер» МЧС России. Это ужетретье учение, в котором приняли участие спасательные подразделениягосударств-членов ОДКБ (Организация Договора о коллективнойбезопасности): Республик Армения, Беларусь, Казахстан, Таджикистан,а также Кыргызской Республики и Российской Федерации.</w:t>
            </w:r>
            <w:br/>
            <w:br/>
            <w:r>
              <w:rPr/>
              <w:t xml:space="preserve">Во время учения отрабатывались совместные действия спасательныхподразделений при ликвидации чрезвычайных ситуаций, возникших врезультате разрушительного землетрясения в Центральной Азии.Тренировка проходила в три этапа. В течение первых двух этаповучастники отрабатывали теоретические вопросы взаимодействия иизучали документы.</w:t>
            </w:r>
            <w:br/>
            <w:br/>
            <w:r>
              <w:rPr/>
              <w:t xml:space="preserve">Практические действия спасатели выполнили на специальном полигоне.Для оказания помощи условно пострадавшим в результате землетрясенияспасатели Центра «Лидер» и их коллеги из Казахстана и Таджикистанадесантировались с вертолета Ми-8 на крышу аварийного здания.</w:t>
            </w:r>
            <w:br/>
            <w:br/>
            <w:r>
              <w:rPr/>
              <w:t xml:space="preserve">Сотрудники МЧС России также проводили аварийно-спасательные работына завалах. Для поиска и спасения пострадавших привлекалиськинологи, были задействованы робототехнические средства. Крометого, выполняя очередную задачу кинологи и пиротехники обнаружили«взрывоопасный» предмет. С места условной ЧС его транспортировалина специальном автомобиле на базе «КАМАЗ», который был доставлен изЦентра «Лидер» для участия в международной тренировке. </w:t>
            </w:r>
            <w:br/>
            <w:br/>
            <w:r>
              <w:rPr/>
              <w:t xml:space="preserve">По итогам учения было отмечено хорошее взаимодействие всех служб, атакже эффективная работа спасательных подразделенийстран-участниц.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http://www.mchs.gov.ru/dop/info/smi/news/item/33864865/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