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отряда Центра "Лидер" в тактико-специальных учениях(Республика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отряда Центра "Лидер" в тактико-специальных учениях(Республика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силы и средства отряда Центра спасательных операцийособого риска «Лидер» приняли участие в международномтактико-специальном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– членов ОДКБ.</w:t>
            </w:r>
            <w:br/>
            <w:br/>
            <w:r>
              <w:rPr/>
              <w:t xml:space="preserve">Отрядом выполнены следующие мероприятия:</w:t>
            </w:r>
            <w:br/>
            <w:r>
              <w:rPr/>
              <w:t xml:space="preserve">1) развернут передвижной пункт управления беспилотными авиационнымисистемами и система информирования населения с показом фильма оЦентре;</w:t>
            </w:r>
            <w:br/>
            <w:r>
              <w:rPr/>
              <w:t xml:space="preserve">2)парадный расчет отряда принял участие в торжественном открытииучения;</w:t>
            </w:r>
            <w:br/>
            <w:r>
              <w:rPr/>
              <w:t xml:space="preserve">3)отработана практическая часть по следующим элементам: совершениепрыжков с парашютом, спуск с использованием спусковых устройствроликовых, обнаружение и обезвреживание ВОП, разбор завалов иэвакуация пострадавших;</w:t>
            </w:r>
            <w:br/>
            <w:r>
              <w:rPr/>
              <w:t xml:space="preserve">4)принято участие в церемонии награждения.</w:t>
            </w:r>
            <w:br/>
            <w:br/>
            <w:r>
              <w:rPr/>
              <w:t xml:space="preserve">В течение дня:</w:t>
            </w:r>
            <w:br/>
            <w:r>
              <w:rPr/>
              <w:t xml:space="preserve">- выполнено 4 прыжка с использованием парашютных систем;</w:t>
            </w:r>
            <w:br/>
            <w:r>
              <w:rPr/>
              <w:t xml:space="preserve">- совершено 5 спусков с использованием спусковых устройствроликовых;</w:t>
            </w:r>
            <w:br/>
            <w:r>
              <w:rPr/>
              <w:t xml:space="preserve">- робототехническими средствами наработано по 4 мото-часа.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2026-06-06T18:27:02+03:00</dcterms:created>
  <dcterms:modified xsi:type="dcterms:W3CDTF">2026-06-06T18:27:02+03:00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