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сентябрярасчет радиационной и химической разведки Центра привлекался дляповторного проведения замеров ПДК паров ртути и демеркуризацииофисного помещения по адресу: г. Москва, п. Сосенское, ул.Александры Монаховой. В ходе проведения работ проведенадемеркуризация загрязнённого участка, превышения ПДК паров ртути ввоздухе не 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