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натерритории Центра была проведена учебная пожарная тревога. Цельюданного занятия ставились:</w:t>
            </w:r>
            <w:br/>
            <w:br/>
            <w:r>
              <w:rPr/>
              <w:t xml:space="preserve">Отработка вопросов реагирования дежурных служб на возникновениепожаров на территории Центра и их взаимодействия; Практическаяотработка эвакуации личного состава и техники из бокса оперативныхмашин при пожаре; Проверка готовности пожарного расчета базы(обеспечения) к выполнению задач по предназначению; Выявлениепроблемных вопросов в области противопожарного состояния объектовцентра; Проверка готовности сил и средств дежурных смен Центра кработе по ликвидации пожара в помещении бокса оперативных машин,наличия подъездных путей и площадок для установкипожарно-спасательной техники, исправности вооружения отделений,готовности их к применению, умений и навыков личного состава ворганизации работы по локализации пожара. Данное занятие показало,что личный состав суточного наряда и пожарного расчета от базы(обеспечения) в случае пожара действует уверенно, дежурныеслужбы Центра прибыли своевременно и действовали слаженно.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2025-11-08T22:06:22+03:00</dcterms:created>
  <dcterms:modified xsi:type="dcterms:W3CDTF">2025-11-08T22:06:22+03:00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