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 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 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6 450 м2(0,64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Противотанковая мина ТМ-57 - 2 шт.;</w:t>
            </w:r>
            <w:br/>
            <w:br/>
            <w:r>
              <w:rPr/>
              <w:t xml:space="preserve">Артиллерийский снаряд 30 мм - 5 шт.;</w:t>
            </w:r>
            <w:br/>
            <w:br/>
            <w:r>
              <w:rPr/>
              <w:t xml:space="preserve">Артиллерийский снаряд 23 мм - 1 шт.;</w:t>
            </w:r>
            <w:br/>
            <w:br/>
            <w:r>
              <w:rPr/>
              <w:t xml:space="preserve">учная граната Ф-1 - 1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6 700 м2(0,67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площадью3 000 м2 (0,3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297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2026-06-07T07:57:07+03:00</dcterms:created>
  <dcterms:modified xsi:type="dcterms:W3CDTF">2026-06-07T07:57:07+03:00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