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Трансляция правил безопасности на стадионе</w:t>
      </w:r>
    </w:p>
    <w:p>
      <w:pPr/>
      <w:r>
        <w:rPr/>
        <w:t xml:space="preserve">Государственные учреждения МЧС России</w:t>
      </w:r>
    </w:p>
    <w:tbl>
      <w:tblGrid>
        <w:gridCol/>
      </w:tblGrid>
      <w:tblPr>
        <w:tblW w:w="0" w:type="auto"/>
        <w:tblLayout w:type="autofit"/>
        <w:bidiVisual w:val="0"/>
        <w:tblBorders>
          <w:top w:val="single" w:sz="6" w:color="fffffff"/>
          <w:left w:val="single" w:sz="6" w:color="fffffff"/>
          <w:right w:val="single" w:sz="6" w:color="fffffff"/>
          <w:bottom w:val="single" w:sz="6" w:color="fffffff"/>
        </w:tblBorders>
      </w:tblPr>
      <w:tr>
        <w:trPr/>
        <w:tc>
          <w:tcPr/>
          <w:p>
            <w:pPr>
              <w:jc w:val="center"/>
            </w:pP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  <w:r>
              <w:rPr/>
              <w:t xml:space="preserve">Министерство Российской Федерации по делам гражданской обороны,чрезвычайным ситуациям и ликвидации последствий стихийныхбедствий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/>
              <w:t xml:space="preserve">25.06.201813:06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>
                <w:sz w:val="24"/>
                <w:szCs w:val="24"/>
                <w:b w:val="1"/>
                <w:bCs w:val="1"/>
              </w:rPr>
              <w:t xml:space="preserve">Трансляция правил безопасности на стадионе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</w:p>
        </w:tc>
      </w:tr>
      <w:tr>
        <w:trPr/>
        <w:tc>
          <w:tcPr/>
          <w:p>
            <w:pPr>
              <w:jc w:val="start"/>
            </w:pPr>
            <w:r>
              <w:rPr/>
              <w:t xml:space="preserve">СотрудникиЦентра «Лидер» продолжают информировать население о правилахбезопасности во время проведения чемпионата мира по футболу. Настоличных стадионах Лужники и Спартак во время проведения матчейрасчет МКИОН под руководством майора Артема Чижова. Мультимедийныематериалы о культуре безопасности на нескольких иностранных языкахтранслируются при помощи мобильного комплекса информирования иоповещения населения (МКИОН).   </w:t>
            </w:r>
            <w:br/>
            <w:br/>
          </w:p>
        </w:tc>
      </w:tr>
      <w:tr>
        <w:trPr/>
        <w:tc>
          <w:tcPr/>
          <w:p>
            <w:pPr>
              <w:jc w:val="center"/>
            </w:pPr>
            <w:r>
              <w:rPr>
                <w:sz w:val="15"/>
                <w:szCs w:val="15"/>
              </w:rPr>
              <w:t xml:space="preserve">Министерство Российской Федерации по делам гражданской обороны,чрезвычайным ситуациям и ликвидации последствий стихийных бедствий© 2026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36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after="120"/>
    </w:pPr>
    <w:rPr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jc w:val="center"/>
      <w:spacing w:after="120"/>
    </w:pPr>
    <w:rPr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jc w:val="center"/>
      <w:spacing w:after="120"/>
    </w:pPr>
    <w:rPr>
      <w:sz w:val="28"/>
      <w:szCs w:val="28"/>
      <w:b w:val="1"/>
      <w:bCs w:val="1"/>
    </w:rPr>
  </w:style>
  <w:style w:type="paragraph" w:styleId="Heading4">
    <w:link w:val="Heading4Char"/>
    <w:name w:val="heading 4"/>
    <w:basedOn w:val="Normal"/>
    <w:pPr>
      <w:jc w:val="center"/>
      <w:spacing w:after="12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2026-10-05T19:45:53+03:00</dcterms:created>
  <dcterms:modified xsi:type="dcterms:W3CDTF">2026-10-05T19:45:53+03:00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