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осваивают новое направление - поиск телпогибших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осваивают новое направление - поиск телпогибших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февраляличный состав кинологической службы Центра «Лидер» под руководствомподполковника Сергея Каракьяна принимают участие в семинаре попоиску тел погибших. Пять специалистов со своими «четвероногимиспасателями» отправились в Республику Татарстан для прохождениятеоритического и практического курса. Занятия проводятся на базеКазанского поисково-спасательного отряда МЧС России.  </w:t>
            </w:r>
            <w:br/>
            <w:br/>
            <w:r>
              <w:rPr/>
              <w:t xml:space="preserve">Практически каждый день кинологи Центра выезжают для проведенияпоисково-спасательных и минно-розыскных работ. Они ищутвзрывоопасные предметы, людей, пострадавших под завалами зданий, атакже заблудившихся в лесном массиве и городской среде. В числепропавших – грибники, ягодники, охотники, пожилые и больные люди,оставленные без присмотра дети, жертвы преступников.  Поройслучается так, что некоторых из них находят мертвыми.</w:t>
            </w:r>
            <w:br/>
            <w:br/>
            <w:r>
              <w:rPr/>
              <w:t xml:space="preserve">Дрессировка собак по поиску тел погибших – это новое направлениедля кинологов Центра. Их ожидает неделя теоретический занятий итренировок. </w:t>
            </w:r>
            <w:br/>
            <w:br/>
            <w:r>
              <w:rPr/>
              <w:t xml:space="preserve">Слушатели изучают специфику подготовки собак для работы в данномнаправлении: выработка у собаки реакции на трупный запах,первоначального навыка поиска и сигнального оповещения о наличииего источника. Также кинологи обучаются методике поиска в различныхсредах, погодных условиях и времени суток. Все полученные знанияспециалисты Центра будут отрабатывать на практике в усложненныхусловиях, максимально приближенных к реальным.</w:t>
            </w:r>
            <w:br/>
            <w:br/>
            <w:r>
              <w:rPr/>
              <w:t xml:space="preserve">Семинар продлится до 24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2026-04-12T22:10:32+03:00</dcterms:created>
  <dcterms:modified xsi:type="dcterms:W3CDTF">2026-04-12T22:10:32+03:00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