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6 350 м2(0,635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6 взрывоопасных предмета:</w:t>
            </w:r>
            <w:br/>
            <w:br/>
            <w:r>
              <w:rPr/>
              <w:t xml:space="preserve">Сигнальная мина СМ-4 - 3 шт.;</w:t>
            </w:r>
            <w:br/>
            <w:br/>
            <w:r>
              <w:rPr/>
              <w:t xml:space="preserve">Фрагмент артиллерийского снаряда АС 152 мм - 1 шт.;</w:t>
            </w:r>
            <w:br/>
            <w:br/>
            <w:r>
              <w:rPr/>
              <w:t xml:space="preserve">Взрыватель к АС -2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площадью4 200 м2 (0,42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- 4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2 5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2026-01-22T02:08:55+03:00</dcterms:created>
  <dcterms:modified xsi:type="dcterms:W3CDTF">2026-01-22T02:08:55+03:00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