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III Международной конференции по вопросамгуманитарного разминирования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22.05.201820:05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III Международной конференции по вопросам гуманитарногоразминирования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22мая, сотрудники Центра «Лидер» приняли участие в IIIМеждународной конференции по вопросам гуманитарногоразминирования и противодействия самодельным взрывнымустройствам. «Лидер» представляли начальник Центра полковникСаввин А.А., врио начальника управления пиротехнических испециальных кинологических работ подполковник Цоффка В.Л.,начальник инженерной службы капитан Спицин Д.В., офицерпиротехнического отдела лейтенант Семенченко Н.О.</w:t>
            </w:r>
            <w:br/>
            <w:br/>
            <w:r>
              <w:rPr/>
              <w:t xml:space="preserve">Мероприятие проводилось в Конгрессно-выставочном центре«Патриот» в Подмосковной Кубинке. На международный форумсъехались более 100 делегатов из более 25 стран мира — Индии,Египта, Ирана, Сербии, Израиля, Алжира, Нигерии, Вьетнама,Пакистана и других государств. Кроме того, прибылипредставители ряда неправительственных организаций —Женевского международного центра гуманитарного разминирования,Международного комитета Красного Креста, Женевского отделения ООНпо вопросам разоружения.</w:t>
            </w:r>
            <w:br/>
            <w:br/>
            <w:r>
              <w:rPr/>
              <w:t xml:space="preserve">На конференции были заслушаны доклады представителей силовыхструктур России, представителей армий иностранных государств иотечественных компаний. Начальник Центра «Лидер» полковник СаввинА.А., на ряду со специалистами стран-участниц мероприятия, в своемдокладе поделился опытом работы в области гуманитарногоразминирования. Особое внимание Анатолий Анатольевич уделилпроводимым работам по поиску и обезвреживанию взрывоопасныхпредметов в Республике Сербия и Южная Осетия. На основании доклада,председатель Международной конференции - начальник инженерных войскВооруженных Сил России генерал-лейтенант Юрий МихайловичСтавицкий отметил высокий вклад МЧС России в развитие гуманитарногоразминирования.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2026-06-07T13:39:23+03:00</dcterms:created>
  <dcterms:modified xsi:type="dcterms:W3CDTF">2026-06-07T13:39:23+03:00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