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07.05.201816:05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водолазнойподготовке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6мая отряд Центра «Лидер» продолжил водолазные работы пообследованию дна реки с применением специальной техники, в целяхпоиска составной части оружия, в рамках проведения расследованияособо важных дел СУ СК России на территории Орловской области.</w:t>
            </w:r>
            <w:br/>
            <w:br/>
            <w:r>
              <w:rPr/>
              <w:t xml:space="preserve">Работы проводились 1 водолазной группой (5 человек). Совершено 8спусков общей продолжительностью 12 часов 10 минут (нарастающимитогом 37 часа). Всего за 6.05.2018 обследована территория общейплощадью 160 м2 (нарастающим итогом 650м2). Поиски положительногорезультата не принесли.</w:t>
            </w:r>
            <w:br/>
            <w:br/>
            <w:r>
              <w:rPr/>
              <w:t xml:space="preserve">Личный состав здоров, техника исправна. Происшествий, нарушенийтребований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2025-12-01T12:21:24+03:00</dcterms:created>
  <dcterms:modified xsi:type="dcterms:W3CDTF">2025-12-01T12:21:24+03:00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