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натерритории поселка завода Мосрентген прошли торжества, посвященные73-й годовщине Победы в Великой Отечественной войне. В праздничноммероприятии приняли участие руководство и сотрудникиЦентра.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  <w:r>
              <w:rPr/>
              <w:t xml:space="preserve">После парада специалисты Центра развернули выставочные экспозициидля жителей пос. Мосрентген, которые расположились впарке.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