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30.04.201819:04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апреля, вчесть Дня пожарной охраны и в рамках Всероссийской акции «МЧСРоссии – за здоровый образ жизни и безопасность людей!», для солдатсрочной службы был организован спортивный праздник.</w:t>
            </w:r>
            <w:br/>
            <w:br/>
            <w:r>
              <w:rPr/>
              <w:t xml:space="preserve">Ребята разделились на команды, и начали доказывать своепревосходство. В соревнованиях принимали участие как опытныесолдаты, так и молодые. В качестве судей выступали офицеры Центра«Лидер».</w:t>
            </w:r>
            <w:br/>
            <w:br/>
            <w:r>
              <w:rPr/>
              <w:t xml:space="preserve">Спортивное состязание состояло из трех этапов. Сначала ребятаодевали костюм пожарного на время, затем в этом обмундированииосуществляли перенос пострадавшего на носилках, а такжеразворачивали пожарные магистрали.</w:t>
            </w:r>
            <w:br/>
            <w:br/>
            <w:r>
              <w:rPr/>
              <w:t xml:space="preserve">Борьба была крайне напряженной! Никто не хотел уступать.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2025-11-09T11:07:41+03:00</dcterms:created>
  <dcterms:modified xsi:type="dcterms:W3CDTF">2025-11-09T11:07:41+03:00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