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апреляспециалисты Центра «Лидер» обезвредили взрывоопасный предмет натерритории Новой Москвы.</w:t>
            </w:r>
            <w:br/>
            <w:br/>
            <w:r>
              <w:rPr/>
              <w:t xml:space="preserve">Опасная находка была обнаружена возле дома № 2 по улице Лесная,поселка Курилово, поселения Щаповское, ТиНАО г. Москвы. Жители доманезамедлительно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 под руководством подполковника ЦоффкаВ.Л. Привлекался пиротехнический расчет и расчет управленияробототехническим средством.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Этооказалась ручная оборонительная противопехотная граната Ф1 временВеликой Отечественной войны. Радиус поражения осколками данногобоеприпаса достигает 200 метров.</w:t>
            </w:r>
            <w:br/>
            <w:br/>
            <w:r>
              <w:rPr/>
              <w:t xml:space="preserve">Захват ВОП и его контейнеризация производились с помощью мобильногоробототехнического комплекса «TeleMAX». После чего сотрудникамиЦентра граната была доставлена в безопасное место и уничтожена вустановленном порядке.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2025-12-01T11:41:06+03:00</dcterms:created>
  <dcterms:modified xsi:type="dcterms:W3CDTF">2025-12-01T11:41:06+03:00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