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заняла I место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18.02.201918:02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заняла 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февралякоманда Центра «Лидер» заняла I место по мини-футболу. Спортивноемероприятие проходило в парке на спортивной площадке впоселении «Мосрентген». Данное соревнование проводилось в рамкахЗимней спартакиады поселения Мосрентген 2019 года. Мероприятиепосвящено Дню защитника Отечества.</w:t>
            </w:r>
            <w:br/>
            <w:br/>
            <w:r>
              <w:rPr/>
              <w:t xml:space="preserve">За призовые места боролись 4 команды. В упорной борьбе спортсмены«Лидера» заняли первую ступень пьедестала.</w:t>
            </w:r>
            <w:br/>
            <w:br/>
            <w:r>
              <w:rPr/>
              <w:t xml:space="preserve">Как отметил капитан команды Центра «Лидер» старший прапорщикАлексей Семенцов, матч получился непростой, ребята боролись допоследнего, проявив мужество и выдержку. В финальной игре выигралисо счетом 2:1.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2026-06-05T23:02:02+03:00</dcterms:created>
  <dcterms:modified xsi:type="dcterms:W3CDTF">2026-06-05T23:02:02+03:00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