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Центра приступили к участию во 2 этапекомандно-штабного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Центра приступили к участию во 2 этапекомандно-штабного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апреля 2018года силы и средства Центра приступили к участию во 2 этапекомандно-штабного учения.</w:t>
            </w:r>
            <w:br/>
            <w:br/>
            <w:r>
              <w:rPr/>
              <w:t xml:space="preserve">В соответствии с замыслом 2 этапа командно-штабного учения полученывводные на отработку практических мероприятий по ликвидации иминимизации чрезвычайных ситуаций.</w:t>
            </w:r>
            <w:br/>
            <w:br/>
            <w:r>
              <w:rPr/>
              <w:t xml:space="preserve">Для отработки практических мероприятий в Центре привлеченааэромобильная группировка в количестве 100 человек, 10 едиництехники и 7 плавсредств.</w:t>
            </w:r>
            <w:br/>
            <w:br/>
            <w:r>
              <w:rPr/>
              <w:t xml:space="preserve">Аэромобильной группировкой Центра совершен марш в район условнойчрезвычайной ситуации (лесопарковая зона поселения Мосрентген). Посредствам мобильного комплекса информирования населения МКИОН набазе автомобиля КАМАЗ организовано информирование населенияпоселения Мосрентген о проводимых в системе МЧС Россиикрупномасштабных командно-штабных учений, а также по действиям вслучае угрозы подтопления. Для отработки вопросов спасения на водеи эвакуации населения, находящегося в зоне подтопления (наводнения)работу осуществляли 5 расчетов на плавсредствах. 3пиротехническими расчетами из состава аэромобильной группировкиЦентра проведены расчеты для условного подрыва льда. Оказаниеврачебной помощи организовано силами 3 врачей из составааэромобильной группировки Центра.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2025-12-01T11:01:14+03:00</dcterms:created>
  <dcterms:modified xsi:type="dcterms:W3CDTF">2025-12-01T11:01:14+03:00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