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прибыл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прибыл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апреляличным составом отряда проведены работы по обслуживанию техникипосле совершения марша и подготовке специального оборудования квыполнению задач по очистке местности от взрывоопасных предметов натерритории Республики Южная Осетия.</w:t>
            </w:r>
            <w:br/>
            <w:br/>
            <w:r>
              <w:rPr/>
              <w:t xml:space="preserve">Осуществлен выезд командования отряда на участок работ, проведеноуточнение задач и воздушная разведка района проведения работ.Применением БАС обследована территория общей площадью 10 000 м2 (1га). Личный состав здоров, техника исправна. Происшествий,нарушений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2026-06-07T18:00:39+03:00</dcterms:created>
  <dcterms:modified xsi:type="dcterms:W3CDTF">2026-06-07T18:00:39+03:00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