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РХБ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мартаначались сборы Управления радиационной, химической и биологическойзащиты Центра «Лидер». Полевой выход продлится до 16 мартавключительно. Проведение занятий запланировано не только на учебныхплощадках Центра «Лидер», но и на базе ПЧ – 32 Главного управленияМЧС России по г.Москве, а также на базе Академии гражданской защитыМЧС России. На протяжении четырех дней специалисты РХБ защиты будутна практике отрабатывать ряд важных задач.</w:t>
            </w:r>
            <w:br/>
            <w:br/>
            <w:r>
              <w:rPr/>
              <w:t xml:space="preserve">Сегодня в ходе занятий специалистами РХБ защиты отработаны задачихимической разведки и мониторинга, проведение газоспасательныхработ, определение мест нахождения условно пострадавших и ихэвакуации, а также задачи по специальной обработке личного составав средствах индивидуальной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2025-11-10T04:11:15+03:00</dcterms:created>
  <dcterms:modified xsi:type="dcterms:W3CDTF">2025-11-10T04:11:15+03:00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