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МЧС России ознакомились с ежегодным посланиемПрезидента РФ Федеральному Собранию</w:t>
            </w:r>
            <w:br/>
            <w:br/>
            <w:r>
              <w:rPr/>
              <w:t xml:space="preserve">Сегодня, 1 марта, личный состав Центра послушал ежегодное посланиеПрезидента РФ Федеральному Собранию. Владимир Путин обратился кФедеральному собранию с посланием о положении в стране и обосновных направлениях внутренней и внешней политики. Особоевнимание было обращено на выполнении социальных обязательствгосударства и перспективных направлениях развития страны. Президентсделал особый акцент на обороноспособности и безопасности РФ.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2026-01-21T07:37:04+03:00</dcterms:created>
  <dcterms:modified xsi:type="dcterms:W3CDTF">2026-01-21T07:37:04+03:00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