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завершила работы по ликвидации последствийнеблагоприятных 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завершила работы по ликвидации последствийнеблагоприятных метеорологических 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6 февраля отряд Центра проводил аварийно-восстановительныеработы по обеспечению и расчистке линий электропередач отповаленных деревьев и лесных завалов на территории городскогоокруга Егорьевск в населенных пунктах д.Верейка, д. БольшоеГридино, поселок Шувое, поселок Сергиевский.</w:t>
            </w:r>
            <w:br/>
            <w:br/>
            <w:r>
              <w:rPr/>
              <w:t xml:space="preserve">В ходе проведения работ личным составом аэромобильной группировкиЦентра «Лидер» очищена от поваленных на линии электропередачдеревьев территория площадью 36,8 га, протяженность обследованныхлиний электропередач – 40 км. Произведена распиловка 320 поваленныхдеревьев. Кроме того, проведена очистка от поваленных деревьев иснежных наносов автодороги Большое Гридино-Егорьевск общейпротяженностью 26 км: расчищено 3 завала, восстановленоавтомобильное движение.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2025-12-01T04:09:33+03:00</dcterms:created>
  <dcterms:modified xsi:type="dcterms:W3CDTF">2025-12-01T04:09:33+03:00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