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вуправлении робототехнических средств начался полевой выход. В 5.00поступил сигнал на приведение личного состава управления врежим функционирования "Повышенная готовность". </w:t>
            </w:r>
            <w:br/>
            <w:br/>
            <w:r>
              <w:rPr/>
              <w:t xml:space="preserve">В ходе первого этапа полевого выхода отрабатывались вопросы:</w:t>
            </w:r>
            <w:br/>
            <w:br/>
            <w:r>
              <w:rPr/>
              <w:t xml:space="preserve">1) оповещения и прибытия личного состава управления посигналам оповещения;</w:t>
            </w:r>
            <w:br/>
            <w:br/>
            <w:r>
              <w:rPr/>
              <w:t xml:space="preserve">2) загрузка штатных РТС в средства доставки;</w:t>
            </w:r>
            <w:br/>
            <w:br/>
            <w:r>
              <w:rPr/>
              <w:t xml:space="preserve">3) совершение марша;</w:t>
            </w:r>
            <w:br/>
            <w:br/>
            <w:r>
              <w:rPr/>
              <w:t xml:space="preserve">4) отработка вводных в ходе совершения марша;</w:t>
            </w:r>
            <w:br/>
            <w:br/>
            <w:r>
              <w:rPr/>
              <w:t xml:space="preserve">5) отработка способов ведения разведки с помощью беспилотноголетательного аппарата "Фантом 4".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2025-11-09T18:01:58+03:00</dcterms:created>
  <dcterms:modified xsi:type="dcterms:W3CDTF">2025-11-09T18:01:58+03:00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