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квалификации «Водолаз 4разряда»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26.10.201718:10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квалификации «Водолаз 4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прошлойнеделе завершилось обучение по квалификации «Водолаз 4 разряда».Сборы проходили с 9 сентября по 21 октября в 40 РЦПС на базеНогинского спасательного центра. На учебу съехались 7спасателей из разных городов нашей страны, таких какСочи, Екатеринбург, Мурманск, Ногинска, Москвы и др. От нашегоЦентра привлекался старший разведчик отдела(спасателей-десантников) прапорщик Роман Быстряков.   </w:t>
            </w:r>
            <w:br/>
            <w:br/>
            <w:r>
              <w:rPr/>
              <w:t xml:space="preserve">За время обучения Роман получил теоретические и практические навыкипо водной подготовке, спасению утопающих на воде, водолазной имедицинской подготовке. Полученные навыки, а также знания позволятпрофессионально выполнять поставленные задачи.</w:t>
            </w:r>
            <w:br/>
            <w:br/>
            <w:r>
              <w:rPr/>
              <w:t xml:space="preserve">По итогам испытательного экзамена, специалист Центра показал одинсамых лучших результатов в учебной группе. 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2025-11-11T03:23:08+03:00</dcterms:created>
  <dcterms:modified xsi:type="dcterms:W3CDTF">2025-11-11T03:23:08+03:00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