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принимают участие в международнойвыставке "Интерполитех-2017"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принимают участие в международнойвыставке "Интерполитех-2017"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 XXI Международной выставкесредств обеспечения безопасности государства «Интерполитех-2017».Выставка открылась сегодня, 18 октября, на ВДНХ в г. Москве, ипродлится до 20 октября.</w:t>
            </w:r>
            <w:br/>
            <w:br/>
            <w:r>
              <w:rPr/>
              <w:t xml:space="preserve">Престижный форум «Интерполитех» традиционно привлекает вниманиеведущих российских и зарубежных производителей специальной техникии вооружения для правоохранительных органов и спецподразделений,чья деятельность непосредственно связана с обеспечениемнациональной безопасности. Ежегодно выставку посещают 25 тысячспециалистов. На «Интерполитехе-2017» свою продукцию представят 470производителей, в числе которых около 60 иностранных компаний изБелоруссии, Бельгии, Германии, Швейцарии, Израиля, Китая, Латвии,Объединенных Арабских Эмиратов, Польши, Кореи, Франции, Чехии, США,ЮАР, Японии.</w:t>
            </w:r>
            <w:br/>
            <w:br/>
            <w:r>
              <w:rPr/>
              <w:t xml:space="preserve">В первый день работы выставки специалистами МЧС Росси былипродемонстрированы наиболее успешно применяемые разработки как дляпрофессионалов в области обеспечения безопасности, так и для всех,кто заботится о защите жизни и здоровья людей. В их числе –средстваиндивидуальной защиты, методические разработки Центра мониторингаликвидации последствий ДТП института. Центр «Лидер» традиционнопредставил робототехнические комплексы. Особый интерес упосетителей вызвало мобильное робототехническое средство «TEODOR»,предназначенный для замены людей в особо опасных ситуациях и длявыполнения визуальной разведки местности, промышленных и жилыхпомещений, объектах транспорта при любой освещенности, перемещенияи контейнирования предметов массой до 100 кг, а также поиска,обнаружения и обезвреживания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http://www.mchs.gov.ru/dop/info/smi/news/item/33379993/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2026-06-08T18:59:33+03:00</dcterms:created>
  <dcterms:modified xsi:type="dcterms:W3CDTF">2026-06-08T18:59:33+03:00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