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в День 85-ой годовщиныГО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в День 85-ой годовщины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4октября, состоялось торжественное построение всего личного составаЦентра "Лидер" в связи с празднованием 85-ой годовщины Гражданскойобороны. Приказом Министра МЧС России ряд военнослужащих игражданского персонала были поощрены в честь юбилейнойдаты. </w:t>
            </w:r>
            <w:br/>
            <w:br/>
            <w:r>
              <w:rPr/>
              <w:t xml:space="preserve">За многолетнее безупречное служение делу гражданской обороны,заслуги и личный вклад в развитие и совершенствование мероприятий вобласти гражданской обороны, защиты населения и территорий отчрезвычайных ситуаций, обеспечения пожарной безопасности ибезопасности людей на водных объектах и в связи с 85-летием со дняобразования Гражданской обороны сотрудники Центра награжденыпамятными медалями МЧС России «Генерал армии Алтунин» и «85лет Гражданской обороне». Также на построении были врученыдосрочные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2026-04-03T05:57:53+03:00</dcterms:created>
  <dcterms:modified xsi:type="dcterms:W3CDTF">2026-04-03T05:57:53+03:00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