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заняли призовые места всоревнованиях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заняли призовые места в соревнованиях вБрянской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15 сентября сотрудники Центра «Лидер» приняли участие в XVIрегиональных соревнованиях поисково-спасательных кинологическихрасчетов МЧС России субъектов ЦФО Российской Федерации. Мероприятиепроходило в оздоровительном лагере «Искорка» в Брянскойобласти.</w:t>
            </w:r>
            <w:br/>
            <w:br/>
            <w:r>
              <w:rPr/>
              <w:t xml:space="preserve">Побороться на звание «лучший» прибыли кинологические расчеты из 15субъектов Центрального Федерального округа и 1 субъектаПриволжского федерального округа (Волжский спасательный центр г.Самара), общей численностью 66 человек, 54 собаки.</w:t>
            </w:r>
            <w:br/>
            <w:br/>
            <w:r>
              <w:rPr/>
              <w:t xml:space="preserve">В первый же день соревнований участники прошли первый этап, которыйназывался «Проверка послушания и управляемости». Также кинологи иих четвероногие питомцы состязались в поиске условно пострадавших втехногенном завале и в природной среде. В отдельной номинации заэтап «Поиск пострадавших в условиях техногенного завала»кинологический расчет младшего сержанта к/с Ксении Золотовой исобаки Квадры занял II место. По итогам соревнований в личномзачете кинологический расчет занял II место, за что был награжденмедалями и кубком.</w:t>
            </w:r>
            <w:br/>
            <w:br/>
            <w:r>
              <w:rPr/>
              <w:t xml:space="preserve">В последний день проходил командный этап, в котором принималиучастия все кинологические расчеты. Они разделились на командысогласно результатам жеребьевки. Команда №2, в которую входилирасчеты капитана Светланы Сониной и лейтенанта Александра Смирнова,заняла I место. Сотрудников Центра «Лидер» наградили дипломами.</w:t>
            </w:r>
            <w:br/>
            <w:br/>
            <w:r>
              <w:rPr/>
              <w:t xml:space="preserve">Также, в процессе прохождения соревнований, кинологические расчетынеоднократно привлекались для реального поиска пропавшего грибникана территории Дятьковского района Брянской области. В благодарностьза оказанную помощь кинологов Центра наградили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2026-04-03T02:24:13+03:00</dcterms:created>
  <dcterms:modified xsi:type="dcterms:W3CDTF">2026-04-03T02:24:13+03:00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