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"Вахта Памяти" в Роговском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"Вахта Памяти" в Роговском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Сотрудники Центра "Лидер" приняли участие восенней межрегиональной "Вахте Памяти". Мероприятиепроходило с 14 по 15 сентября в поселение Роговское.</w:t>
            </w:r>
            <w:br/>
            <w:br/>
            <w:r>
              <w:rPr/>
              <w:t xml:space="preserve">   "Вахта Памяти" проводится уже не первый десяток лет.Ежегодно, осенью и весной, наши сотрудники участвуют в данноммероприятии. С целью патриотического воспитания и обеспечениябезопасности, специалисты Центра совместно с детскими поисковымиобъединениями занимаются поиском останков воинов ВеликойОтечественной войны.</w:t>
            </w:r>
            <w:br/>
            <w:br/>
            <w:r>
              <w:rPr/>
              <w:t xml:space="preserve">   Во время поисковых работ были обнаружены взрывоопасныепредметы. Более 30 боепрпасов было обезврежено силами и средствамиЦентра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2025-12-16T05:52:48+03:00</dcterms:created>
  <dcterms:modified xsi:type="dcterms:W3CDTF">2025-12-16T05:52:48+03:00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