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продолжают работы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продолжают работы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 взятс сайта Главного управления МЧС России по Кабардино-Балкарскойреспублике http://07.mchs.gov.ru/pressroom/news/item/5805067/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момента схода селя поиски пропавших ведутся практическикруглосуточно. За это время спасателями было обследовано в общейсложности 212 километров прибрежной территории реки Баксан.</w:t>
            </w:r>
            <w:br/>
            <w:br/>
            <w:r>
              <w:rPr/>
              <w:t xml:space="preserve">Сегодня группировка спасателей по поиску двух людей, пропавших безвести при сходе селя в Эльбрусском районе Кабардино-Балкарии, былаувеличена до 278 человек. В результате расширенного поиска удалосьобнаружить тело еще одного пропавшего без вести. Поиск еще одногопропавшего продолжается.</w:t>
            </w:r>
            <w:br/>
            <w:br/>
            <w:r>
              <w:rPr/>
              <w:t xml:space="preserve"> На данный момент спасателями Центра по проведениюспасательных операций особого риска «Лидер», Донского спасцентра,Южного и Северо-Кавказского региональных отрядов МЧС России,аэромобильной группировки КБР было обследовано около 50 километровберегов. В том числе, в поисках участвуют 48 добровольцев иволонтеров.  Сильно изменившийся рельеф местности в руслереки, после прохождения большого селевого потока, большие наносы изаторы из сломанных деревьев, перемешанных водой со скальнымипородами и илом затрудняют проведение поисковых работ.</w:t>
            </w:r>
            <w:br/>
            <w:br/>
            <w:r>
              <w:rPr/>
              <w:t xml:space="preserve">Помимо этого в Баксанском ущелье продолжаются работы по устранениюпоследствий схода селевой массы. Специалисты «Лидера» готовятся кпроведению очередной серии управляемых взрывов, направленных назачистку горных склонов, примыкающих к федеральной трассе А-158 ируслорегулирование реки Баксан.  Всего с нарастающим итогомпроизведено 16 взрывов.</w:t>
            </w:r>
            <w:br/>
            <w:br/>
            <w:r>
              <w:rPr/>
              <w:t xml:space="preserve">Силами Донского спасательного центра проводятся работы по отсыпкеопор подмостовых пространств и укрепления опор мостов, расчисткеберегов и трассы «Прохладный – Баксан – Азау» от селевых масс.</w:t>
            </w:r>
            <w:br/>
            <w:br/>
            <w:r>
              <w:rPr/>
              <w:t xml:space="preserve">Личный состав аэромобильной группировки Главного управления МЧСРоссии по КБР продолжает проводить информирование населения осложивщейся на данный момент обстановке. В ходе этой работыдоводится информация об объездных путях, а также проводятсяинструктажи о мерах безопасности.</w:t>
            </w:r>
            <w:br/>
            <w:br/>
            <w:r>
              <w:rPr/>
              <w:t xml:space="preserve">В целях научной оценки сложившейся ситуации, а также для проведениягляциологических, гидрологических и метеорологических измерений врайоне ледников Башкара, Джанкуат и Башкаринского озера в зону ЧСавиацией МЧС России были доставлены сотрудники МГУ им. М.В.Ломоносова.</w:t>
            </w:r>
            <w:br/>
            <w:br/>
            <w:r>
              <w:rPr/>
              <w:t xml:space="preserve">Всего к работам по ликвидации последствий ЧС привлечено 618 человеки 113 единиц техники, в том числе от МЧС России –  468 человеки 64 единицы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2026-07-23T01:42:58+03:00</dcterms:created>
  <dcterms:modified xsi:type="dcterms:W3CDTF">2026-07-23T01:42:58+03:00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