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России начали направленные подрывы горнойпороды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России начали направленные подрывы горной породы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14.00 2 сентября воздушными судами МЧС России из курортной зоныЭльбрусского района КБР, эвакуированы 233 человека, оказавшиесязаблокированными там из-за схода селя.</w:t>
            </w:r>
            <w:br/>
            <w:br/>
            <w:r>
              <w:rPr/>
              <w:t xml:space="preserve">«Практически каждые десять минут «приходит» вертолет сэвакуированными. Всего задействовано два вертолета МЧС России иодин Росгвардии. Еще один вертолет МЧС России находится в резерве,– отметил Глава КБР Юрий Коков. – По приземлению отдыхающих ждетавтотранспорт, готовый доставить их к месту назначения. Всегозадействовано около 60 единиц техники. Это автобусы, микроавтобусы,легковые автомобили. Мы провели анализ гостиниц и турбаз – быловыяснено, что    всего в курортных учрежденияхотдыхало порядка 540 человек». Во всех отрезанных населенныхпунктах создан резерв продуктов, но не смотря на это регулярноподвозится свежий хлеб, недостающие продукты и медикаменты».</w:t>
            </w:r>
            <w:br/>
            <w:br/>
            <w:r>
              <w:rPr/>
              <w:t xml:space="preserve">Пиротехники Центра особого назначения «Лидер»  послепроведения наземной и воздушной разведок приступил к подрывамгорной породы. «В 11 утра был произведен пробный подрыв и в14.00  – второй управляемый направленный подрыв, – сказалруководитель Центра по проведению спасательных операций особогориска «Лидер» Анатолий Саввин. – Работу осложняет горный рельеф –здесь крутые склоны, наклон достигает 70 градусов, приходитсяиспользовать альпинистское снаряжение. Большими валунами в руслерек займемся позднее».</w:t>
            </w:r>
            <w:br/>
            <w:br/>
            <w:r>
              <w:rPr/>
              <w:t xml:space="preserve">В связи с отсутствием транспортного сообщения  всем туристам,желающим отдохнуть в данном районе КБР, настоятельно рекомендуетсявоздержаться от поездки в данном направлении до нормализацииобстановки. </w:t>
            </w:r>
            <w:br/>
            <w:br/>
            <w:r>
              <w:rPr/>
              <w:t xml:space="preserve">Также продолжается активная фаза поисково-спасательной операции.Тремя группами спасателей уже обследовано более 60 км берега рекиБаксан.</w:t>
            </w:r>
            <w:br/>
            <w:br/>
            <w:r>
              <w:rPr/>
              <w:t xml:space="preserve">Ведется непрерывный мониторинг и моделирование развития ситуации,результаты незамедлительно доводятся до органов местногосамоуправления. На базе Главного управления по Кабардино-БалкарскойРеспублике развернут телефон «Горячей линии».</w:t>
            </w:r>
            <w:br/>
            <w:br/>
            <w:r>
              <w:rPr/>
              <w:t xml:space="preserve">К работам по ликвидации последствий схода селя привлечены более 616человек и 112 единиц техники, из них 3 воздушных судна и 8 единицспециальной техники, в том числе от МЧС России – более 478 человеки 69 единиц техники, из них 2 воздушных судна</w:t>
            </w:r>
            <w:br/>
            <w:br/>
            <w:r>
              <w:rPr/>
              <w:t xml:space="preserve">Информация взята с сайта главного управления МЧС России поКабардино-Балкарской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2026-07-23T01:43:15+03:00</dcterms:created>
  <dcterms:modified xsi:type="dcterms:W3CDTF">2026-07-23T01:43:15+03:00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