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летных экипажей испасателей по освоению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летных экипажей и спасателей поосвоению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летных экипажей и спасателей по освоениюавиационно-спасательных технологий.</w:t>
            </w:r>
            <w:br/>
            <w:br/>
            <w:r>
              <w:rPr/>
              <w:t xml:space="preserve">За отчетный период выполнено:</w:t>
            </w:r>
            <w:br/>
            <w:br/>
            <w:r>
              <w:rPr/>
              <w:t xml:space="preserve">421 прыжок с парашютом, из них 10 на воду;</w:t>
            </w:r>
            <w:br/>
            <w:br/>
            <w:r>
              <w:rPr/>
              <w:t xml:space="preserve">сброшено 2 груза в малогабаритной десантной таре;</w:t>
            </w:r>
            <w:br/>
            <w:br/>
            <w:r>
              <w:rPr/>
              <w:t xml:space="preserve">28 человек выполнили программу прыжков с парашютом;</w:t>
            </w:r>
            <w:br/>
            <w:br/>
            <w:r>
              <w:rPr/>
              <w:t xml:space="preserve">2 человека выполнили первый ознакомительный 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2026-04-02T21:27:00+03:00</dcterms:created>
  <dcterms:modified xsi:type="dcterms:W3CDTF">2026-04-02T21:27:00+03:00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