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Показные мероприятия во Всероссийском военно-патриотическомлагере "Бородино-2017"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Показные мероприятия во Всероссийском военно-патриотическом лагере"Бородино-2017"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августаспециалисты Центра привлекались для участия в показных мероприятияхво Всероссийском военно-патриотическом лагере "Бородино-2017".</w:t>
            </w:r>
            <w:br/>
            <w:br/>
            <w:r>
              <w:rPr/>
              <w:t xml:space="preserve">Нашими сотрудниками была развернута выставка, на которойдемонстрировалась работа кинологического и перотехническогорасчетов, работа робототехнических средств по контейнированию ВОП,оказание первой помощи при различных видах травм, работа ГАСИ.Также было рассказано об основах ведения спасательных работ в горахи спасении на водах.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2025-11-30T19:06:44+03:00</dcterms:created>
  <dcterms:modified xsi:type="dcterms:W3CDTF">2025-11-30T19:06:44+03:00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