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участвуют во Всероссийских соревнованиях вСуздале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участвуют во Всероссийских соревнованиях вСуздале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принимают участие во Всероссийских соревнованияхОбщества «Динамо» по многоборью кинологов. Состязания проходят вг.Суздаль Владимирской области на базе ГТК «Суздаль».</w:t>
            </w:r>
            <w:br/>
            <w:br/>
            <w:r>
              <w:rPr/>
              <w:t xml:space="preserve">Чемпионат среди служебных собак проводится уже не первый год. Более50 кинологов министерств и ведомств органов безопасности иправопорядка Российской Федерации демонстрируют владение своимипитомцами основными навыками службы. Своих четвероногихпомощников привезли команды МВД, УФСИН, Росгвардии, ФСО идругие. МЧС России представляют сотрудники Центра «Лидер».</w:t>
            </w:r>
            <w:br/>
            <w:br/>
            <w:r>
              <w:rPr/>
              <w:t xml:space="preserve">Соревнования ведутся по трем направлениям: розыскной профиль(проработка запахового следа, обыск местности, выборка вещи,задержание, охрана, конвоирование); поиск и обнаружение взрывчатыхвеществ (в ряду машин, отдельно стоящем автомобиле, вмалогабаритных предметах, на участке местности, в помещении); поиски обнаружение наркотических средств (в автобусе, в легковыхавтомобилях, в разложенном багаже, в помещении, на участкеместности).</w:t>
            </w:r>
            <w:br/>
            <w:br/>
            <w:r>
              <w:rPr/>
              <w:t xml:space="preserve">По итогам соревнований в каждой из номинаций будут определены своипобедители. Первые призовые места уже в копилке команды Центра«Лидер». Кинологический расчет старшего лейтенанта АлександраСмирнова занял II место в дисциплине по поиску и обнаружениювзрывчатых веществ в автомобиле.</w:t>
            </w:r>
            <w:br/>
            <w:br/>
            <w:r>
              <w:rPr/>
              <w:t xml:space="preserve">Соревнования продлятся до 19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2026-06-06T12:40:08+03:00</dcterms:created>
  <dcterms:modified xsi:type="dcterms:W3CDTF">2026-06-06T12:40:08+03:00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